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suppressAutoHyphens w:val="1"/>
        <w:spacing w:after="200"/>
        <w:rPr>
          <w:rFonts w:ascii="Tahoma" w:cs="Tahoma" w:hAnsi="Tahoma" w:eastAsia="Tahoma"/>
          <w:b w:val="1"/>
          <w:bCs w:val="1"/>
          <w:kern w:val="3"/>
          <w:sz w:val="20"/>
          <w:szCs w:val="20"/>
        </w:rPr>
      </w:pPr>
      <w:r>
        <w:rPr>
          <w:rFonts w:ascii="Tahoma" w:hAnsi="Tahoma"/>
          <w:kern w:val="3"/>
          <w:sz w:val="20"/>
          <w:szCs w:val="20"/>
          <w:rtl w:val="0"/>
        </w:rPr>
        <w:t xml:space="preserve">Savska Ves, </w:t>
      </w:r>
      <w:r>
        <w:rPr>
          <w:rFonts w:ascii="Tahoma" w:hAnsi="Tahoma"/>
          <w:kern w:val="3"/>
          <w:sz w:val="20"/>
          <w:szCs w:val="20"/>
          <w:rtl w:val="0"/>
        </w:rPr>
        <w:t>28</w:t>
      </w:r>
      <w:r>
        <w:rPr>
          <w:rFonts w:ascii="Tahoma" w:hAnsi="Tahoma"/>
          <w:kern w:val="3"/>
          <w:sz w:val="20"/>
          <w:szCs w:val="20"/>
          <w:rtl w:val="0"/>
        </w:rPr>
        <w:t>.</w:t>
      </w:r>
      <w:r>
        <w:rPr>
          <w:rFonts w:ascii="Tahoma" w:hAnsi="Tahoma"/>
          <w:kern w:val="3"/>
          <w:sz w:val="20"/>
          <w:szCs w:val="20"/>
          <w:rtl w:val="0"/>
        </w:rPr>
        <w:t>12</w:t>
      </w:r>
      <w:r>
        <w:rPr>
          <w:rFonts w:ascii="Tahoma" w:hAnsi="Tahoma"/>
          <w:kern w:val="3"/>
          <w:sz w:val="20"/>
          <w:szCs w:val="20"/>
          <w:rtl w:val="0"/>
        </w:rPr>
        <w:t>.2017.</w:t>
      </w:r>
      <w:r>
        <w:rPr>
          <w:rFonts w:ascii="Tahoma" w:cs="Tahoma" w:hAnsi="Tahoma" w:eastAsia="Tahoma"/>
          <w:b w:val="1"/>
          <w:bCs w:val="1"/>
          <w:kern w:val="3"/>
          <w:sz w:val="20"/>
          <w:szCs w:val="20"/>
        </w:rPr>
        <w:tab/>
        <w:tab/>
        <w:tab/>
        <w:tab/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4248" w:right="0" w:firstLine="708"/>
        <w:jc w:val="left"/>
        <w:rPr>
          <w:rFonts w:ascii="Helvetica" w:cs="Helvetica" w:hAnsi="Helvetica" w:eastAsia="Helvetica"/>
          <w:b w:val="1"/>
          <w:bCs w:val="1"/>
          <w:sz w:val="20"/>
          <w:szCs w:val="20"/>
          <w:rtl w:val="0"/>
        </w:rPr>
      </w:pPr>
      <w:r>
        <w:rPr>
          <w:rFonts w:ascii="Tahoma" w:cs="Tahoma" w:hAnsi="Tahoma" w:eastAsia="Tahoma"/>
          <w:b w:val="1"/>
          <w:bCs w:val="1"/>
          <w:kern w:val="3"/>
          <w:sz w:val="20"/>
          <w:szCs w:val="20"/>
          <w:rtl w:val="0"/>
        </w:rPr>
        <w:tab/>
        <w:tab/>
      </w:r>
      <w:r>
        <w:rPr>
          <w:rFonts w:ascii="Helvetica" w:hAnsi="Helvetica"/>
          <w:b w:val="1"/>
          <w:bCs w:val="1"/>
          <w:sz w:val="20"/>
          <w:szCs w:val="20"/>
          <w:rtl w:val="0"/>
          <w:lang w:val="nl-NL"/>
        </w:rPr>
        <w:t>TRGOVA</w:t>
      </w:r>
      <w:r>
        <w:rPr>
          <w:rFonts w:ascii="Helvetica" w:hAnsi="Helvetica" w:hint="default"/>
          <w:b w:val="1"/>
          <w:bCs w:val="1"/>
          <w:sz w:val="20"/>
          <w:szCs w:val="20"/>
          <w:rtl w:val="0"/>
        </w:rPr>
        <w:t>Č</w:t>
      </w:r>
      <w:r>
        <w:rPr>
          <w:rFonts w:ascii="Helvetica" w:hAnsi="Helvetica"/>
          <w:b w:val="1"/>
          <w:bCs w:val="1"/>
          <w:sz w:val="20"/>
          <w:szCs w:val="20"/>
          <w:rtl w:val="0"/>
        </w:rPr>
        <w:t>KI SUD U VARA</w:t>
      </w:r>
      <w:r>
        <w:rPr>
          <w:rFonts w:ascii="Helvetica" w:hAnsi="Helvetica" w:hint="default"/>
          <w:b w:val="1"/>
          <w:bCs w:val="1"/>
          <w:sz w:val="20"/>
          <w:szCs w:val="20"/>
          <w:rtl w:val="0"/>
        </w:rPr>
        <w:t>Ž</w:t>
      </w:r>
      <w:r>
        <w:rPr>
          <w:rFonts w:ascii="Helvetica" w:hAnsi="Helvetica"/>
          <w:b w:val="1"/>
          <w:bCs w:val="1"/>
          <w:sz w:val="20"/>
          <w:szCs w:val="20"/>
          <w:rtl w:val="0"/>
          <w:lang w:val="de-DE"/>
        </w:rPr>
        <w:t>DINU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4248" w:right="0" w:firstLine="708"/>
        <w:jc w:val="left"/>
        <w:rPr>
          <w:rFonts w:ascii="Tahoma" w:cs="Tahoma" w:hAnsi="Tahoma" w:eastAsia="Tahoma"/>
          <w:b w:val="1"/>
          <w:bCs w:val="1"/>
          <w:sz w:val="20"/>
          <w:szCs w:val="20"/>
          <w:rtl w:val="0"/>
        </w:rPr>
      </w:pPr>
      <w:r>
        <w:rPr>
          <w:rFonts w:ascii="Tahoma" w:cs="Tahoma" w:hAnsi="Tahoma" w:eastAsia="Tahoma"/>
          <w:b w:val="1"/>
          <w:bCs w:val="1"/>
          <w:sz w:val="20"/>
          <w:szCs w:val="20"/>
          <w:rtl w:val="0"/>
        </w:rPr>
        <w:tab/>
        <w:tab/>
      </w:r>
      <w:r>
        <w:rPr>
          <w:rFonts w:ascii="Tahoma" w:hAnsi="Tahoma"/>
          <w:b w:val="1"/>
          <w:bCs w:val="1"/>
          <w:sz w:val="20"/>
          <w:szCs w:val="20"/>
          <w:rtl w:val="0"/>
        </w:rPr>
        <w:t>Na poslovni broj: St-7/15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sz w:val="20"/>
          <w:szCs w:val="20"/>
          <w:rtl w:val="0"/>
        </w:rPr>
      </w:pP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0" w:right="0" w:firstLine="0"/>
        <w:jc w:val="center"/>
        <w:rPr>
          <w:rFonts w:ascii="Times New Roman" w:cs="Times New Roman" w:hAnsi="Times New Roman" w:eastAsia="Times New Roman"/>
          <w:sz w:val="20"/>
          <w:szCs w:val="20"/>
          <w:rtl w:val="0"/>
        </w:rPr>
      </w:pP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0" w:right="0" w:firstLine="0"/>
        <w:jc w:val="both"/>
        <w:rPr>
          <w:rFonts w:ascii="Helvetica" w:cs="Helvetica" w:hAnsi="Helvetica" w:eastAsia="Helvetica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Nadle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ni trgova</w:t>
      </w:r>
      <w:r>
        <w:rPr>
          <w:rFonts w:ascii="Helvetica" w:hAnsi="Helvetic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ki sud</w:t>
      </w:r>
      <w:r>
        <w:rPr>
          <w:rFonts w:ascii="Tahoma" w:hAnsi="Tahoma"/>
          <w:sz w:val="20"/>
          <w:szCs w:val="20"/>
          <w:rtl w:val="0"/>
        </w:rPr>
        <w:t>:</w:t>
      </w:r>
      <w:r>
        <w:rPr>
          <w:rFonts w:ascii="Helvetica" w:hAnsi="Helvetica"/>
          <w:sz w:val="20"/>
          <w:szCs w:val="20"/>
          <w:rtl w:val="0"/>
        </w:rPr>
        <w:t xml:space="preserve"> Trgova</w:t>
      </w:r>
      <w:r>
        <w:rPr>
          <w:rFonts w:ascii="Helvetica" w:hAnsi="Helvetica" w:hint="default"/>
          <w:sz w:val="20"/>
          <w:szCs w:val="20"/>
          <w:rtl w:val="0"/>
        </w:rPr>
        <w:t>č</w:t>
      </w:r>
      <w:r>
        <w:rPr>
          <w:rFonts w:ascii="Helvetica" w:hAnsi="Helvetica"/>
          <w:sz w:val="20"/>
          <w:szCs w:val="20"/>
          <w:rtl w:val="0"/>
        </w:rPr>
        <w:t>ki sud u Vara</w:t>
      </w:r>
      <w:r>
        <w:rPr>
          <w:rFonts w:ascii="Helvetica" w:hAnsi="Helvetica" w:hint="default"/>
          <w:sz w:val="20"/>
          <w:szCs w:val="20"/>
          <w:rtl w:val="0"/>
        </w:rPr>
        <w:t>ž</w:t>
      </w:r>
      <w:r>
        <w:rPr>
          <w:rFonts w:ascii="Helvetica" w:hAnsi="Helvetica"/>
          <w:sz w:val="20"/>
          <w:szCs w:val="20"/>
          <w:rtl w:val="0"/>
        </w:rPr>
        <w:t>dinu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0" w:right="0" w:firstLine="0"/>
        <w:jc w:val="both"/>
        <w:rPr>
          <w:rFonts w:ascii="Tahoma" w:cs="Tahoma" w:hAnsi="Tahoma" w:eastAsia="Tahoma"/>
          <w:b w:val="0"/>
          <w:bCs w:val="0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Poslovni broj spisa</w:t>
      </w:r>
      <w:r>
        <w:rPr>
          <w:rFonts w:ascii="Tahoma" w:hAnsi="Tahoma"/>
          <w:b w:val="0"/>
          <w:bCs w:val="0"/>
          <w:sz w:val="20"/>
          <w:szCs w:val="20"/>
          <w:rtl w:val="0"/>
        </w:rPr>
        <w:t>: St-7/2015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0" w:right="0" w:firstLine="0"/>
        <w:jc w:val="left"/>
        <w:rPr>
          <w:rFonts w:ascii="Helvetica" w:cs="Helvetica" w:hAnsi="Helvetica" w:eastAsia="Helvetica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Du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nik: </w:t>
        <w:tab/>
      </w:r>
      <w:r>
        <w:rPr>
          <w:rFonts w:ascii="Helvetica" w:hAnsi="Helvetica"/>
          <w:sz w:val="20"/>
          <w:szCs w:val="20"/>
          <w:rtl w:val="0"/>
        </w:rPr>
        <w:t>DIGESTA d.o.o. u ste</w:t>
      </w:r>
      <w:r>
        <w:rPr>
          <w:rFonts w:ascii="Helvetica" w:hAnsi="Helvetica" w:hint="default"/>
          <w:sz w:val="20"/>
          <w:szCs w:val="20"/>
          <w:rtl w:val="0"/>
        </w:rPr>
        <w:t>č</w:t>
      </w:r>
      <w:r>
        <w:rPr>
          <w:rFonts w:ascii="Helvetica" w:hAnsi="Helvetica"/>
          <w:sz w:val="20"/>
          <w:szCs w:val="20"/>
          <w:rtl w:val="0"/>
        </w:rPr>
        <w:t>aju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708" w:right="0" w:firstLine="708"/>
        <w:jc w:val="left"/>
        <w:rPr>
          <w:rFonts w:ascii="Helvetica" w:cs="Helvetica" w:hAnsi="Helvetica" w:eastAsia="Helvetica"/>
          <w:sz w:val="20"/>
          <w:szCs w:val="20"/>
          <w:rtl w:val="0"/>
        </w:rPr>
      </w:pPr>
      <w:r>
        <w:rPr>
          <w:rFonts w:ascii="Helvetica" w:hAnsi="Helvetica"/>
          <w:sz w:val="20"/>
          <w:szCs w:val="20"/>
          <w:rtl w:val="0"/>
        </w:rPr>
        <w:t xml:space="preserve">Bratstva i jedinstva 1, Savska Ves, </w:t>
      </w:r>
      <w:r>
        <w:rPr>
          <w:rFonts w:ascii="Helvetica" w:hAnsi="Helvetica" w:hint="default"/>
          <w:sz w:val="20"/>
          <w:szCs w:val="20"/>
          <w:rtl w:val="0"/>
        </w:rPr>
        <w:t>Č</w:t>
      </w:r>
      <w:r>
        <w:rPr>
          <w:rFonts w:ascii="Helvetica" w:hAnsi="Helvetica"/>
          <w:sz w:val="20"/>
          <w:szCs w:val="20"/>
          <w:rtl w:val="0"/>
        </w:rPr>
        <w:t>akovec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after="80"/>
        <w:ind w:left="708" w:right="0" w:firstLine="708"/>
        <w:jc w:val="left"/>
        <w:rPr>
          <w:rFonts w:ascii="Tahoma" w:cs="Tahoma" w:hAnsi="Tahoma" w:eastAsia="Tahoma"/>
          <w:sz w:val="20"/>
          <w:szCs w:val="20"/>
          <w:rtl w:val="0"/>
        </w:rPr>
      </w:pPr>
      <w:r>
        <w:rPr>
          <w:rFonts w:ascii="Tahoma" w:hAnsi="Tahoma"/>
          <w:sz w:val="20"/>
          <w:szCs w:val="20"/>
          <w:rtl w:val="0"/>
        </w:rPr>
        <w:t>OIB: 82938892147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0"/>
        <w:jc w:val="both"/>
        <w:rPr>
          <w:rFonts w:ascii="Tahoma" w:cs="Tahoma" w:hAnsi="Tahoma" w:eastAsia="Tahoma"/>
          <w:sz w:val="20"/>
          <w:szCs w:val="20"/>
          <w:rtl w:val="0"/>
        </w:rPr>
      </w:pP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709"/>
        <w:jc w:val="center"/>
        <w:rPr>
          <w:rFonts w:ascii="Helvetica" w:cs="Helvetica" w:hAnsi="Helvetica" w:eastAsia="Helvetica"/>
          <w:b w:val="1"/>
          <w:bCs w:val="1"/>
          <w:sz w:val="20"/>
          <w:szCs w:val="20"/>
          <w:rtl w:val="0"/>
        </w:rPr>
      </w:pP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709"/>
        <w:jc w:val="center"/>
        <w:rPr>
          <w:rFonts w:ascii="Tahoma" w:cs="Tahoma" w:hAnsi="Tahoma" w:eastAsia="Tahoma"/>
          <w:b w:val="1"/>
          <w:bCs w:val="1"/>
          <w:sz w:val="20"/>
          <w:szCs w:val="20"/>
          <w:rtl w:val="0"/>
        </w:rPr>
      </w:pPr>
      <w:r>
        <w:rPr>
          <w:rFonts w:ascii="Helvetica" w:hAnsi="Helvetica"/>
          <w:b w:val="1"/>
          <w:bCs w:val="1"/>
          <w:sz w:val="20"/>
          <w:szCs w:val="20"/>
          <w:rtl w:val="0"/>
          <w:lang w:val="de-DE"/>
        </w:rPr>
        <w:t>PODNESAK STE</w:t>
      </w:r>
      <w:r>
        <w:rPr>
          <w:rFonts w:ascii="Helvetica" w:hAnsi="Helvetica" w:hint="default"/>
          <w:b w:val="1"/>
          <w:bCs w:val="1"/>
          <w:sz w:val="20"/>
          <w:szCs w:val="20"/>
          <w:rtl w:val="0"/>
        </w:rPr>
        <w:t>Č</w:t>
      </w:r>
      <w:r>
        <w:rPr>
          <w:rFonts w:ascii="Helvetica" w:hAnsi="Helvetica"/>
          <w:b w:val="1"/>
          <w:bCs w:val="1"/>
          <w:sz w:val="20"/>
          <w:szCs w:val="20"/>
          <w:rtl w:val="0"/>
        </w:rPr>
        <w:t>AJN</w:t>
      </w:r>
      <w:r>
        <w:rPr>
          <w:rFonts w:ascii="Tahoma" w:hAnsi="Tahoma"/>
          <w:b w:val="1"/>
          <w:bCs w:val="1"/>
          <w:sz w:val="20"/>
          <w:szCs w:val="20"/>
          <w:rtl w:val="0"/>
          <w:lang w:val="de-DE"/>
        </w:rPr>
        <w:t>OG UPRAVITELJA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709"/>
        <w:jc w:val="center"/>
        <w:rPr>
          <w:rFonts w:ascii="Tahoma" w:cs="Tahoma" w:hAnsi="Tahoma" w:eastAsia="Tahoma"/>
          <w:b w:val="1"/>
          <w:bCs w:val="1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________________________________________________________________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709"/>
        <w:jc w:val="center"/>
        <w:rPr>
          <w:rFonts w:ascii="Times New Roman" w:cs="Times New Roman" w:hAnsi="Times New Roman" w:eastAsia="Times New Roman"/>
          <w:b w:val="1"/>
          <w:bCs w:val="1"/>
          <w:sz w:val="20"/>
          <w:szCs w:val="20"/>
          <w:rtl w:val="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kern w:val="3"/>
          <w:sz w:val="18"/>
          <w:szCs w:val="18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Rje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enjem Trgova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kog suda u Vara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dinu broj St-7/15-12, 1. travnja 2015. godine  otvoren 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postupak nad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tvom DIGESTA d.o.o., Savska Ves, Bratstva i jedinstva 1,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akovec, OIB: 82938892147, u kojem sam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ajnom postupku imenovana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ajnim upraviteljem.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Rje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enjem Trgova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kog suda u Vara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inu sazvana je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tina vjerovnika za dan 28.12.2017.g. sa slijede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im dnevnim redom:</w:t>
      </w:r>
    </w:p>
    <w:p>
      <w:pPr>
        <w:pStyle w:val="Normal.0"/>
        <w:numPr>
          <w:ilvl w:val="0"/>
          <w:numId w:val="2"/>
        </w:numPr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odlu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ivanje o unov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enju imovine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i izvje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ajne upraviteljice o istom</w:t>
      </w:r>
    </w:p>
    <w:p>
      <w:pPr>
        <w:pStyle w:val="Normal.0"/>
        <w:numPr>
          <w:ilvl w:val="0"/>
          <w:numId w:val="2"/>
        </w:numPr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razno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Obzirom na navedeno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ajna upraviteljica se 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ituje za to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.1. kako slijedi: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numPr>
          <w:ilvl w:val="0"/>
          <w:numId w:val="3"/>
        </w:numPr>
        <w:spacing w:line="288" w:lineRule="auto"/>
        <w:jc w:val="both"/>
        <w:rPr>
          <w:rFonts w:ascii="Tahoma" w:cs="Tahoma" w:hAnsi="Tahoma" w:eastAsia="Tahoma"/>
          <w:sz w:val="20"/>
          <w:szCs w:val="20"/>
          <w:u w:val="single"/>
        </w:rPr>
      </w:pPr>
      <w:r>
        <w:rPr>
          <w:rFonts w:ascii="Tahoma" w:hAnsi="Tahoma"/>
          <w:sz w:val="20"/>
          <w:szCs w:val="20"/>
          <w:u w:val="single"/>
          <w:rtl w:val="0"/>
        </w:rPr>
        <w:t xml:space="preserve">Historijat preuzimanja </w:t>
      </w:r>
      <w:r>
        <w:rPr>
          <w:rFonts w:ascii="Tahoma" w:hAnsi="Tahoma"/>
          <w:sz w:val="20"/>
          <w:szCs w:val="20"/>
          <w:u w:val="single"/>
          <w:rtl w:val="0"/>
        </w:rPr>
        <w:t>stroj</w:t>
      </w:r>
      <w:r>
        <w:rPr>
          <w:rFonts w:ascii="Tahoma" w:hAnsi="Tahoma"/>
          <w:sz w:val="20"/>
          <w:szCs w:val="20"/>
          <w:u w:val="single"/>
          <w:rtl w:val="0"/>
        </w:rPr>
        <w:t>a</w:t>
      </w:r>
      <w:r>
        <w:rPr>
          <w:rFonts w:ascii="Tahoma" w:hAnsi="Tahoma"/>
          <w:sz w:val="20"/>
          <w:szCs w:val="20"/>
          <w:u w:val="single"/>
          <w:rtl w:val="0"/>
        </w:rPr>
        <w:t xml:space="preserve"> za fiskiranje Meyer RPS-E1 100, ser.br. 22167</w:t>
      </w:r>
      <w:r>
        <w:rPr>
          <w:rFonts w:ascii="Tahoma" w:hAnsi="Tahoma"/>
          <w:sz w:val="20"/>
          <w:szCs w:val="20"/>
          <w:u w:val="single"/>
          <w:rtl w:val="0"/>
        </w:rPr>
        <w:t xml:space="preserve"> od strane ste</w:t>
      </w:r>
      <w:r>
        <w:rPr>
          <w:rFonts w:ascii="Tahoma" w:hAnsi="Tahoma" w:hint="default"/>
          <w:sz w:val="20"/>
          <w:szCs w:val="20"/>
          <w:u w:val="single"/>
          <w:rtl w:val="0"/>
        </w:rPr>
        <w:t>č</w:t>
      </w:r>
      <w:r>
        <w:rPr>
          <w:rFonts w:ascii="Tahoma" w:hAnsi="Tahoma"/>
          <w:sz w:val="20"/>
          <w:szCs w:val="20"/>
          <w:u w:val="single"/>
          <w:rtl w:val="0"/>
        </w:rPr>
        <w:t>ajne upraviteljice Digesta d.o.o. u ste</w:t>
      </w:r>
      <w:r>
        <w:rPr>
          <w:rFonts w:ascii="Tahoma" w:hAnsi="Tahoma" w:hint="default"/>
          <w:sz w:val="20"/>
          <w:szCs w:val="20"/>
          <w:u w:val="single"/>
          <w:rtl w:val="0"/>
        </w:rPr>
        <w:t>č</w:t>
      </w:r>
      <w:r>
        <w:rPr>
          <w:rFonts w:ascii="Tahoma" w:hAnsi="Tahoma"/>
          <w:sz w:val="20"/>
          <w:szCs w:val="20"/>
          <w:u w:val="single"/>
          <w:rtl w:val="0"/>
        </w:rPr>
        <w:t xml:space="preserve">aju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Danom otvaranja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postupka s</w:t>
      </w:r>
      <w:r>
        <w:rPr>
          <w:rFonts w:ascii="Tahoma" w:hAnsi="Tahoma"/>
          <w:sz w:val="20"/>
          <w:szCs w:val="20"/>
          <w:rtl w:val="0"/>
        </w:rPr>
        <w:t>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 evidentirao je 1 pokretninu knjigovodstvene vrijednosti od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95.420,00 kn</w:t>
      </w:r>
      <w:r>
        <w:rPr>
          <w:rFonts w:ascii="Tahoma" w:hAnsi="Tahoma"/>
          <w:sz w:val="20"/>
          <w:szCs w:val="20"/>
          <w:rtl w:val="0"/>
        </w:rPr>
        <w:t xml:space="preserve"> i to stroj za fiskiranje Meyer RPS-E1 100, ser.br. 22167, za koju je pokretninu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ajni vjerovnik TD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BETEX d.o.o. u ste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aju dostavio obavijest o postojanju razlu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nog prava </w:t>
      </w:r>
      <w:r>
        <w:rPr>
          <w:rFonts w:ascii="Tahoma" w:hAnsi="Tahoma"/>
          <w:sz w:val="20"/>
          <w:szCs w:val="20"/>
          <w:rtl w:val="0"/>
        </w:rPr>
        <w:t>temeljem Rje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enja o ovrsi broj Ovr-379/15 od 30.03.2015. godine u iznosu od 105.000,00 kn. Odlukom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tine vjerovnika od dana 26.05.2015.g. dano je odobrenje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ajnom upravitelju da </w:t>
      </w:r>
      <w:r>
        <w:rPr>
          <w:rFonts w:ascii="Tahoma" w:hAnsi="Tahoma"/>
          <w:sz w:val="20"/>
          <w:szCs w:val="20"/>
          <w:u w:val="single"/>
          <w:rtl w:val="0"/>
        </w:rPr>
        <w:t>pristupi prodaji imovine ste</w:t>
      </w:r>
      <w:r>
        <w:rPr>
          <w:rFonts w:ascii="Tahoma" w:hAnsi="Tahoma" w:hint="default"/>
          <w:sz w:val="20"/>
          <w:szCs w:val="20"/>
          <w:u w:val="single"/>
          <w:rtl w:val="0"/>
        </w:rPr>
        <w:t>č</w:t>
      </w:r>
      <w:r>
        <w:rPr>
          <w:rFonts w:ascii="Tahoma" w:hAnsi="Tahoma"/>
          <w:sz w:val="20"/>
          <w:szCs w:val="20"/>
          <w:u w:val="single"/>
          <w:rtl w:val="0"/>
        </w:rPr>
        <w:t>ajnog du</w:t>
      </w:r>
      <w:r>
        <w:rPr>
          <w:rFonts w:ascii="Tahoma" w:hAnsi="Tahoma" w:hint="default"/>
          <w:sz w:val="20"/>
          <w:szCs w:val="20"/>
          <w:u w:val="single"/>
          <w:rtl w:val="0"/>
        </w:rPr>
        <w:t>ž</w:t>
      </w:r>
      <w:r>
        <w:rPr>
          <w:rFonts w:ascii="Tahoma" w:hAnsi="Tahoma"/>
          <w:sz w:val="20"/>
          <w:szCs w:val="20"/>
          <w:u w:val="single"/>
          <w:rtl w:val="0"/>
        </w:rPr>
        <w:t xml:space="preserve">nika </w:t>
      </w:r>
      <w:r>
        <w:rPr>
          <w:rFonts w:ascii="Tahoma" w:hAnsi="Tahoma"/>
          <w:sz w:val="20"/>
          <w:szCs w:val="20"/>
          <w:rtl w:val="0"/>
        </w:rPr>
        <w:t>na kojoj Betex d.o.o.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aju ima razlu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no pravo, odnosno na gore navedenom stroju za fiksiranje.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Obzirom da 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ajna upraviteljica imala saznanja da se predmetni stroj nalazi na adresi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 u poslovnom prostoru koji je </w:t>
      </w:r>
      <w:r>
        <w:rPr>
          <w:rFonts w:ascii="Tahoma" w:hAnsi="Tahoma"/>
          <w:sz w:val="20"/>
          <w:szCs w:val="20"/>
          <w:rtl w:val="0"/>
        </w:rPr>
        <w:t xml:space="preserve">bio </w:t>
      </w:r>
      <w:r>
        <w:rPr>
          <w:rFonts w:ascii="Tahoma" w:hAnsi="Tahoma"/>
          <w:sz w:val="20"/>
          <w:szCs w:val="20"/>
          <w:rtl w:val="0"/>
        </w:rPr>
        <w:t>zakupu od strane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tva Couture Confection d.o.o. to sam dana 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08.07.2015.g. </w:t>
      </w:r>
      <w:r>
        <w:rPr>
          <w:rFonts w:ascii="Tahoma" w:hAnsi="Tahoma"/>
          <w:sz w:val="20"/>
          <w:szCs w:val="20"/>
          <w:rtl w:val="0"/>
        </w:rPr>
        <w:t>zajedno sa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ajnim upraviteljem vlasnika prostora Hrain Zvonkom posjetila isti kako bi preuzela u posjed navedeni stroj. Obzirom da mi je pregled istog bio </w:t>
      </w:r>
      <w:r>
        <w:rPr>
          <w:rFonts w:ascii="Tahoma" w:hAnsi="Tahoma"/>
          <w:sz w:val="20"/>
          <w:szCs w:val="20"/>
          <w:u w:val="single"/>
          <w:rtl w:val="0"/>
        </w:rPr>
        <w:t>onemogu</w:t>
      </w:r>
      <w:r>
        <w:rPr>
          <w:rFonts w:ascii="Tahoma" w:hAnsi="Tahoma" w:hint="default"/>
          <w:sz w:val="20"/>
          <w:szCs w:val="20"/>
          <w:u w:val="single"/>
          <w:rtl w:val="0"/>
        </w:rPr>
        <w:t>ć</w:t>
      </w:r>
      <w:r>
        <w:rPr>
          <w:rFonts w:ascii="Tahoma" w:hAnsi="Tahoma"/>
          <w:sz w:val="20"/>
          <w:szCs w:val="20"/>
          <w:u w:val="single"/>
          <w:rtl w:val="0"/>
        </w:rPr>
        <w:t xml:space="preserve">en </w:t>
      </w:r>
      <w:r>
        <w:rPr>
          <w:rFonts w:ascii="Tahoma" w:hAnsi="Tahoma"/>
          <w:sz w:val="20"/>
          <w:szCs w:val="20"/>
          <w:rtl w:val="0"/>
        </w:rPr>
        <w:t>zabranom ulaska u poslovni prostor i pregledom stroja od strane zakupnika Couture Confection d.o.o. to sam od istih dopisom z</w:t>
      </w:r>
      <w:r>
        <w:rPr>
          <w:rFonts w:ascii="Tahoma" w:hAnsi="Tahoma"/>
          <w:sz w:val="20"/>
          <w:szCs w:val="20"/>
          <w:u w:val="single"/>
          <w:rtl w:val="0"/>
        </w:rPr>
        <w:t>atra</w:t>
      </w:r>
      <w:r>
        <w:rPr>
          <w:rFonts w:ascii="Tahoma" w:hAnsi="Tahoma" w:hint="default"/>
          <w:sz w:val="20"/>
          <w:szCs w:val="20"/>
          <w:u w:val="single"/>
          <w:rtl w:val="0"/>
        </w:rPr>
        <w:t>ž</w:t>
      </w:r>
      <w:r>
        <w:rPr>
          <w:rFonts w:ascii="Tahoma" w:hAnsi="Tahoma"/>
          <w:sz w:val="20"/>
          <w:szCs w:val="20"/>
          <w:u w:val="single"/>
          <w:rtl w:val="0"/>
        </w:rPr>
        <w:t>ila predaju u posjed</w:t>
      </w:r>
      <w:r>
        <w:rPr>
          <w:rFonts w:ascii="Tahoma" w:hAnsi="Tahoma"/>
          <w:sz w:val="20"/>
          <w:szCs w:val="20"/>
          <w:rtl w:val="0"/>
        </w:rPr>
        <w:t xml:space="preserve"> predmetnog stroja. Dopisom punomo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nika zakupnika obavije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tena sam da predmetni stroj nije u vlasni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obzirom da ga 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 prodao Couture Confection d.o.o. </w:t>
      </w:r>
      <w:r>
        <w:rPr>
          <w:rFonts w:ascii="Tahoma" w:hAnsi="Tahoma"/>
          <w:sz w:val="20"/>
          <w:szCs w:val="20"/>
          <w:u w:val="single"/>
          <w:rtl w:val="0"/>
        </w:rPr>
        <w:t xml:space="preserve">ugovorom o kupoprodaji od 31.12.2014.g.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Dopisom Conuture Confection d.o.o. o</w:t>
      </w:r>
      <w:r>
        <w:rPr>
          <w:rFonts w:ascii="Tahoma" w:hAnsi="Tahoma"/>
          <w:sz w:val="20"/>
          <w:szCs w:val="20"/>
          <w:rtl w:val="0"/>
        </w:rPr>
        <w:t xml:space="preserve">d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17.02.2017.g.</w:t>
      </w:r>
      <w:r>
        <w:rPr>
          <w:rFonts w:ascii="Tahoma" w:hAnsi="Tahoma"/>
          <w:sz w:val="20"/>
          <w:szCs w:val="20"/>
          <w:rtl w:val="0"/>
        </w:rPr>
        <w:t xml:space="preserve"> </w:t>
      </w:r>
      <w:r>
        <w:rPr>
          <w:rFonts w:ascii="Tahoma" w:hAnsi="Tahoma"/>
          <w:sz w:val="20"/>
          <w:szCs w:val="20"/>
          <w:rtl w:val="0"/>
        </w:rPr>
        <w:t>obavje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tena sam </w:t>
      </w:r>
      <w:r>
        <w:rPr>
          <w:rFonts w:ascii="Tahoma" w:hAnsi="Tahoma"/>
          <w:sz w:val="20"/>
          <w:szCs w:val="20"/>
          <w:rtl w:val="0"/>
        </w:rPr>
        <w:t xml:space="preserve">da </w:t>
      </w:r>
      <w:r>
        <w:rPr>
          <w:rFonts w:ascii="Tahoma" w:hAnsi="Tahoma"/>
          <w:sz w:val="20"/>
          <w:szCs w:val="20"/>
          <w:rtl w:val="0"/>
        </w:rPr>
        <w:t>isti raskidaju</w:t>
      </w:r>
      <w:r>
        <w:rPr>
          <w:rFonts w:ascii="Tahoma" w:hAnsi="Tahoma"/>
          <w:sz w:val="20"/>
          <w:szCs w:val="20"/>
          <w:rtl w:val="0"/>
        </w:rPr>
        <w:t xml:space="preserve"> Ugovor o kupoprodaji stroja za fiksiranje marke Meyer RSP-E1 ser. br.  221167 te me poziva</w:t>
      </w:r>
      <w:r>
        <w:rPr>
          <w:rFonts w:ascii="Tahoma" w:hAnsi="Tahoma"/>
          <w:sz w:val="20"/>
          <w:szCs w:val="20"/>
          <w:rtl w:val="0"/>
        </w:rPr>
        <w:t>ju</w:t>
      </w:r>
      <w:r>
        <w:rPr>
          <w:rFonts w:ascii="Tahoma" w:hAnsi="Tahoma"/>
          <w:sz w:val="20"/>
          <w:szCs w:val="20"/>
          <w:rtl w:val="0"/>
        </w:rPr>
        <w:t xml:space="preserve"> da predmetni stroj preuzmem u posjed.</w:t>
      </w:r>
      <w:r>
        <w:rPr>
          <w:rFonts w:ascii="Tahoma" w:hAnsi="Tahoma"/>
          <w:sz w:val="20"/>
          <w:szCs w:val="20"/>
          <w:rtl w:val="0"/>
        </w:rPr>
        <w:t xml:space="preserve"> </w:t>
      </w:r>
      <w:r>
        <w:rPr>
          <w:rFonts w:ascii="Tahoma" w:hAnsi="Tahoma"/>
          <w:sz w:val="20"/>
          <w:szCs w:val="20"/>
          <w:rtl w:val="0"/>
        </w:rPr>
        <w:t>Slijedom navedenog sam zajedno sa 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takom pregledala stroj te je </w:t>
      </w:r>
      <w:r>
        <w:rPr>
          <w:rFonts w:ascii="Tahoma" w:hAnsi="Tahoma"/>
          <w:sz w:val="20"/>
          <w:szCs w:val="20"/>
          <w:rtl w:val="0"/>
        </w:rPr>
        <w:t>izra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en</w:t>
      </w:r>
      <w:r>
        <w:rPr>
          <w:rFonts w:ascii="Tahoma" w:hAnsi="Tahoma"/>
          <w:sz w:val="20"/>
          <w:szCs w:val="20"/>
          <w:rtl w:val="0"/>
        </w:rPr>
        <w:t xml:space="preserve"> 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</w:t>
      </w:r>
      <w:r>
        <w:rPr>
          <w:rFonts w:ascii="Tahoma" w:hAnsi="Tahoma"/>
          <w:sz w:val="20"/>
          <w:szCs w:val="20"/>
          <w:rtl w:val="0"/>
        </w:rPr>
        <w:t>i</w:t>
      </w:r>
      <w:r>
        <w:rPr>
          <w:rFonts w:ascii="Tahoma" w:hAnsi="Tahoma"/>
          <w:sz w:val="20"/>
          <w:szCs w:val="20"/>
          <w:rtl w:val="0"/>
        </w:rPr>
        <w:t xml:space="preserve"> nalaz i mi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ljenj</w:t>
      </w:r>
      <w:r>
        <w:rPr>
          <w:rFonts w:ascii="Tahoma" w:hAnsi="Tahoma"/>
          <w:sz w:val="20"/>
          <w:szCs w:val="20"/>
          <w:rtl w:val="0"/>
        </w:rPr>
        <w:t>e, a navedeni stroj procijenjen je na vrijednost od 99.000,00 kn. Ve</w:t>
      </w:r>
      <w:r>
        <w:rPr>
          <w:rFonts w:ascii="Tahoma" w:hAnsi="Tahoma" w:hint="default"/>
          <w:sz w:val="20"/>
          <w:szCs w:val="20"/>
          <w:rtl w:val="0"/>
        </w:rPr>
        <w:t xml:space="preserve">ć </w:t>
      </w:r>
      <w:r>
        <w:rPr>
          <w:rFonts w:ascii="Tahoma" w:hAnsi="Tahoma"/>
          <w:sz w:val="20"/>
          <w:szCs w:val="20"/>
          <w:rtl w:val="0"/>
        </w:rPr>
        <w:t>prilikom procjene stroja od strane 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taka je utvr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eno da se stroj mo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e preuzeti u posjed samo ukoliko se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ukloni kompresor</w:t>
      </w:r>
      <w:r>
        <w:rPr>
          <w:rFonts w:ascii="Tahoma" w:hAnsi="Tahoma"/>
          <w:sz w:val="20"/>
          <w:szCs w:val="20"/>
          <w:rtl w:val="0"/>
        </w:rPr>
        <w:t xml:space="preserve"> koji se nalazi u prostoriji smje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tenoj ispred prostorije u kojoj se nalazi stroj. </w:t>
      </w:r>
      <w:r>
        <w:rPr>
          <w:rFonts w:ascii="Tahoma" w:hAnsi="Tahoma"/>
          <w:sz w:val="20"/>
          <w:szCs w:val="20"/>
          <w:rtl w:val="0"/>
        </w:rPr>
        <w:t>Po izradi nalaza i mi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ljenja </w:t>
      </w:r>
      <w:r>
        <w:rPr>
          <w:rFonts w:ascii="Tahoma" w:hAnsi="Tahoma"/>
          <w:sz w:val="20"/>
          <w:szCs w:val="20"/>
          <w:rtl w:val="0"/>
        </w:rPr>
        <w:t>ponovo sam stupila u kontakt sa Couture Confection  d.o.o. kako bi dogovorila preuzimanje predmetnog stroja i uklanjanje kompresora. Tom prilikom na sastanku odr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anom dana 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16. svibnja 2017.g. </w:t>
      </w:r>
      <w:r>
        <w:rPr>
          <w:rFonts w:ascii="Tahoma" w:hAnsi="Tahoma"/>
          <w:sz w:val="20"/>
          <w:szCs w:val="20"/>
          <w:rtl w:val="0"/>
        </w:rPr>
        <w:t>pregledu stroja je bio prisutan kako prijevoznik s kojim je dogovoren prijevoz istog tako i osoba ovla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tena od strane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ta Varteks d.d. koji je trebao utvrditi mogu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 xml:space="preserve">nost otklanjanja kompresora. Uklanjanje kompresora, preuzimanje stroja i njegov odvoz dogovoren je za dan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27. svibnja 2017.g.,</w:t>
      </w:r>
      <w:r>
        <w:rPr>
          <w:rFonts w:ascii="Tahoma" w:hAnsi="Tahoma"/>
          <w:sz w:val="20"/>
          <w:szCs w:val="20"/>
          <w:rtl w:val="0"/>
        </w:rPr>
        <w:t xml:space="preserve"> dakle u subotu koja je bila neradna i za Varteks d.d. i za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tvo Couture Confection d.o.o., sve u cilju da bi preuzimanje stroja bilo najpogodnije i najlak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 za sve uklju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ene strane.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cs="Tahoma" w:hAnsi="Tahoma" w:eastAsia="Tahoma"/>
          <w:sz w:val="20"/>
          <w:szCs w:val="20"/>
          <w:rtl w:val="0"/>
        </w:rPr>
        <w:tab/>
        <w:t>No me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utim dan, dva kada sam prije dogovorenog preuzimanja kontaktirala sve zainteresirane da jo</w:t>
      </w:r>
      <w:r>
        <w:rPr>
          <w:rFonts w:ascii="Tahoma" w:hAnsi="Tahoma" w:hint="default"/>
          <w:sz w:val="20"/>
          <w:szCs w:val="20"/>
          <w:rtl w:val="0"/>
        </w:rPr>
        <w:t xml:space="preserve">š </w:t>
      </w:r>
      <w:r>
        <w:rPr>
          <w:rFonts w:ascii="Tahoma" w:hAnsi="Tahoma"/>
          <w:sz w:val="20"/>
          <w:szCs w:val="20"/>
          <w:rtl w:val="0"/>
        </w:rPr>
        <w:t>jednom potvrdim isto, sam obavje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tena da je preuzimanje navedenog dana nemogu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jer organizacijski nije mogu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 xml:space="preserve">e sprovesti isto.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Nakon navedenog datuma sam vi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e puta sve do dana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njeg dana telefonskim putem poku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ala kontaktirati kako Couture Confection tako i Varteks d.d. ali mi vi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e nitko ne odgovara na telefonske pozive. </w:t>
      </w:r>
      <w:r>
        <w:rPr>
          <w:rFonts w:ascii="Tahoma" w:hAnsi="Tahoma"/>
          <w:sz w:val="20"/>
          <w:szCs w:val="20"/>
          <w:rtl w:val="0"/>
        </w:rPr>
        <w:t>Slijedom navedenog, usprkos dobroj volji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ajne upraviteljice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tva Digesta d.o.o. te osiguranom kako prijevozu tako i mjestu za skladi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tenje stroja, isto nije mogu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sprovesti pa i ne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biti tako dugo dok se ne poka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 stvarna fakti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na volja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tva Couture Confection d.o.o.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 xml:space="preserve">Temeljem svega gore navedenog, </w:t>
      </w:r>
      <w:r>
        <w:rPr>
          <w:rFonts w:ascii="Tahoma" w:hAnsi="Tahoma"/>
          <w:sz w:val="20"/>
          <w:szCs w:val="20"/>
          <w:rtl w:val="0"/>
        </w:rPr>
        <w:t>dana 26.09.2017.g. zamolila sam Couture Confection da se 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ituje </w:t>
      </w:r>
      <w:r>
        <w:rPr>
          <w:rFonts w:ascii="Tahoma" w:hAnsi="Tahoma"/>
          <w:sz w:val="20"/>
          <w:szCs w:val="20"/>
          <w:rtl w:val="0"/>
        </w:rPr>
        <w:t>da li predmetni stroj namjerava predati u posjed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ajnoj masi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mirnim putem i u kojem vremenskom roku, sve kako bi se okon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ao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postupak nad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ajnom masom i namirio razlu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ni vjerovnik</w:t>
      </w:r>
      <w:r>
        <w:rPr>
          <w:rFonts w:ascii="Tahoma" w:hAnsi="Tahoma"/>
          <w:sz w:val="20"/>
          <w:szCs w:val="20"/>
          <w:rtl w:val="0"/>
        </w:rPr>
        <w:t>, no do dana pisanja ovog izvje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a jo</w:t>
      </w:r>
      <w:r>
        <w:rPr>
          <w:rFonts w:ascii="Tahoma" w:hAnsi="Tahoma" w:hint="default"/>
          <w:sz w:val="20"/>
          <w:szCs w:val="20"/>
          <w:rtl w:val="0"/>
        </w:rPr>
        <w:t xml:space="preserve">š </w:t>
      </w:r>
      <w:r>
        <w:rPr>
          <w:rFonts w:ascii="Tahoma" w:hAnsi="Tahoma"/>
          <w:sz w:val="20"/>
          <w:szCs w:val="20"/>
          <w:rtl w:val="0"/>
        </w:rPr>
        <w:t>nisam zaprimila odgovor na navedeni uput.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  <w:u w:val="single"/>
        </w:rPr>
      </w:pPr>
      <w:r>
        <w:rPr>
          <w:rFonts w:ascii="Tahoma" w:hAnsi="Tahoma"/>
          <w:sz w:val="20"/>
          <w:szCs w:val="20"/>
          <w:u w:val="single"/>
          <w:rtl w:val="0"/>
        </w:rPr>
        <w:t>2. Historijat ovr</w:t>
      </w:r>
      <w:r>
        <w:rPr>
          <w:rFonts w:ascii="Tahoma" w:hAnsi="Tahoma" w:hint="default"/>
          <w:sz w:val="20"/>
          <w:szCs w:val="20"/>
          <w:u w:val="single"/>
          <w:rtl w:val="0"/>
        </w:rPr>
        <w:t>š</w:t>
      </w:r>
      <w:r>
        <w:rPr>
          <w:rFonts w:ascii="Tahoma" w:hAnsi="Tahoma"/>
          <w:sz w:val="20"/>
          <w:szCs w:val="20"/>
          <w:u w:val="single"/>
          <w:rtl w:val="0"/>
        </w:rPr>
        <w:t>nog postupka ovrhovoditelja Betex d.o.o. u ste</w:t>
      </w:r>
      <w:r>
        <w:rPr>
          <w:rFonts w:ascii="Tahoma" w:hAnsi="Tahoma" w:hint="default"/>
          <w:sz w:val="20"/>
          <w:szCs w:val="20"/>
          <w:u w:val="single"/>
          <w:rtl w:val="0"/>
        </w:rPr>
        <w:t>č</w:t>
      </w:r>
      <w:r>
        <w:rPr>
          <w:rFonts w:ascii="Tahoma" w:hAnsi="Tahoma"/>
          <w:sz w:val="20"/>
          <w:szCs w:val="20"/>
          <w:u w:val="single"/>
          <w:rtl w:val="0"/>
        </w:rPr>
        <w:t>aju protiv Digesta d.o.o.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Pri Op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 xml:space="preserve">inskom sudu u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akovcu pod br. Ovr-379/15 vodi se ovr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ni postupak ovrhovoditelja Betex d.o.o. 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aju protiv ovr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enika Digesta d.o.o.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ovrhom na pokretninama ovr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enika</w:t>
      </w:r>
      <w:r>
        <w:rPr>
          <w:rFonts w:ascii="Tahoma" w:hAnsi="Tahoma"/>
          <w:sz w:val="20"/>
          <w:szCs w:val="20"/>
          <w:rtl w:val="0"/>
        </w:rPr>
        <w:t xml:space="preserve"> - stroju za fiksiranje marke Meyer. Obzirom da je Digesta d.o.o sklopila ugovor o kupoprodaji za navedeni stroj dana 31.12.2014.g. sa Couture Confection to je isti dana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29.04.2015. ulo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io prigovor tre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ć</w:t>
      </w:r>
      <w:r>
        <w:rPr>
          <w:rFonts w:ascii="Tahoma" w:hAnsi="Tahoma"/>
          <w:b w:val="1"/>
          <w:bCs w:val="1"/>
          <w:sz w:val="20"/>
          <w:szCs w:val="20"/>
          <w:rtl w:val="0"/>
        </w:rPr>
        <w:t>e osobe.</w:t>
      </w:r>
      <w:r>
        <w:rPr>
          <w:rFonts w:ascii="Tahoma" w:hAnsi="Tahoma"/>
          <w:sz w:val="20"/>
          <w:szCs w:val="20"/>
          <w:rtl w:val="0"/>
        </w:rPr>
        <w:t xml:space="preserve"> Op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inski sud je uputio tre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 xml:space="preserve">u osobu da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pokrene parnicu</w:t>
      </w:r>
      <w:r>
        <w:rPr>
          <w:rFonts w:ascii="Tahoma" w:hAnsi="Tahoma"/>
          <w:sz w:val="20"/>
          <w:szCs w:val="20"/>
          <w:rtl w:val="0"/>
        </w:rPr>
        <w:t xml:space="preserve"> da ovrha na predmetu nije dopu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tena na koje rje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enje se 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alilo dru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tvo Couture Confection</w:t>
      </w:r>
      <w:r>
        <w:rPr>
          <w:rFonts w:ascii="Tahoma" w:hAnsi="Tahoma"/>
          <w:sz w:val="20"/>
          <w:szCs w:val="20"/>
          <w:rtl w:val="0"/>
        </w:rPr>
        <w:t xml:space="preserve"> smatraju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i da je sud trebao usvojiti njegov prigovor i proglasiti ovrhu na predmetu nedopu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tenom, a ne uputiti ga u parnicu. Podneskom od 23.02.2017.g. Conture Confection je povukao prigovor tre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osobe i priznao pravo vlasni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tva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tvu Digesta d.o.o. na predmetnom stroju. Odlukom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tine vjerovnika od 07.04.2016.g. ovla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ena 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ajna upraviteljica da u slu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aju da tre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a osoba Couture Confection d.o.o. pokrene parni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ni postupak protiv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tva Betex d.o.o.i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radi utvr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ivanja vlasni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tva na stroju za fiksiranje Meyer da prizna tu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beni zahtjev kako ne bi stvarala tro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kove u toj parnici. Obzirom da tre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a osoba nije pokrenula parni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ni postupak radi progla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enja ovrhe na stroju za fiksiranje nedopu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tenim, predla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em da se i nadalje vodi ovaj ovr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ni postupak u kojm 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i ovrhovoditelj i ovr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enik poku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ati do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 xml:space="preserve">i u posjed stroja sudskim putem i nakon toga pristupiti prodaji istog po procijenjenoj vrijednosti. Isto tako napominjem da je usmenim putem dogovoreno da 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ovrhovoditelj snositi sve tro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kove vezane uz prijevoz i skladi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tenje stroja.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 xml:space="preserve">2. Razno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 pota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ivao je od modnog ateljea Ivona iznos od 17.087,68 kn, a do dana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njeg dana napla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en je iznos od 19.697,27 kn. Na dana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nji dan stanje na ra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unu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 iznosi 5.235,08 kn. </w:t>
      </w: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360" w:right="0" w:firstLine="0"/>
        <w:jc w:val="both"/>
        <w:rPr>
          <w:rFonts w:ascii="Tahoma" w:cs="Tahoma" w:hAnsi="Tahoma" w:eastAsia="Tahoma"/>
          <w:sz w:val="20"/>
          <w:szCs w:val="20"/>
          <w:rtl w:val="0"/>
        </w:rPr>
      </w:pPr>
    </w:p>
    <w:p>
      <w:pPr>
        <w:pStyle w:val="Standardn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360" w:right="0" w:firstLine="0"/>
        <w:jc w:val="both"/>
        <w:rPr>
          <w:rFonts w:ascii="Tahoma" w:cs="Tahoma" w:hAnsi="Tahoma" w:eastAsia="Tahoma"/>
          <w:sz w:val="20"/>
          <w:szCs w:val="20"/>
          <w:rtl w:val="0"/>
        </w:rPr>
      </w:pPr>
    </w:p>
    <w:p>
      <w:pPr>
        <w:pStyle w:val="Normal.0"/>
        <w:spacing w:line="288" w:lineRule="auto"/>
        <w:ind w:left="4956" w:firstLine="708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4956" w:firstLine="708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4956" w:firstLine="708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 xml:space="preserve"> 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upravitelj</w:t>
      </w:r>
    </w:p>
    <w:p>
      <w:pPr>
        <w:pStyle w:val="Normal.0"/>
        <w:spacing w:line="288" w:lineRule="auto"/>
        <w:jc w:val="both"/>
      </w:pPr>
      <w:r>
        <w:rPr>
          <w:rFonts w:ascii="Tahoma" w:hAnsi="Tahoma"/>
          <w:sz w:val="20"/>
          <w:szCs w:val="20"/>
          <w:rtl w:val="0"/>
        </w:rPr>
        <w:t xml:space="preserve"> </w:t>
        <w:tab/>
        <w:tab/>
        <w:tab/>
        <w:tab/>
        <w:tab/>
        <w:tab/>
        <w:tab/>
        <w:tab/>
        <w:t xml:space="preserve">  Jelena Stankus - Tkalec</w:t>
        <w:tab/>
        <w:tab/>
        <w:tab/>
        <w:tab/>
        <w:tab/>
        <w:tab/>
      </w:r>
      <w:r>
        <w:rPr>
          <w:rFonts w:ascii="Tahoma" w:cs="Tahoma" w:hAnsi="Tahoma" w:eastAsia="Tahoma"/>
          <w:b w:val="1"/>
          <w:bCs w:val="1"/>
          <w:sz w:val="20"/>
          <w:szCs w:val="20"/>
        </w:rPr>
        <w:tab/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Tahoma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aglavlje"/>
      <w:bidi w:val="0"/>
      <w:ind w:left="0" w:right="0" w:firstLine="0"/>
      <w:jc w:val="left"/>
      <w:rPr>
        <w:rFonts w:ascii="Cambria" w:cs="Cambria" w:hAnsi="Cambria" w:eastAsia="Cambria"/>
        <w:b w:val="0"/>
        <w:b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u w:val="none" w:color="000000"/>
        <w:vertAlign w:val="baseline"/>
        <w:rtl w:val="0"/>
      </w:rPr>
    </w:pPr>
    <w:r>
      <w:rPr>
        <w:rFonts w:ascii="Calibri" w:cs="Calibri" w:hAnsi="Calibri" w:eastAsia="Calibri"/>
        <w:b w:val="1"/>
        <w:bCs w:val="1"/>
        <w:sz w:val="22"/>
        <w:szCs w:val="22"/>
      </w:rPr>
      <w:tab/>
    </w:r>
    <w:r>
      <w:rPr>
        <w:rFonts w:ascii="Cambria" w:cs="Cambria" w:hAnsi="Cambria" w:eastAsia="Cambria"/>
        <w:b w:val="0"/>
        <w:b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u w:val="none" w:color="000000"/>
        <w:vertAlign w:val="baseline"/>
      </w:rPr>
      <w:tab/>
    </w:r>
  </w:p>
  <w:p>
    <w:pPr>
      <w:pStyle w:val="Zaglavlje"/>
      <w:bidi w:val="0"/>
      <w:ind w:left="0" w:right="0" w:firstLine="0"/>
      <w:jc w:val="left"/>
      <w:rPr>
        <w:rFonts w:ascii="Cambria" w:cs="Cambria" w:hAnsi="Cambria" w:eastAsia="Cambria"/>
        <w:b w:val="0"/>
        <w:b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u w:val="none" w:color="000000"/>
        <w:vertAlign w:val="baseline"/>
        <w:rtl w:val="0"/>
      </w:rPr>
    </w:pPr>
    <w:r>
      <w:rPr>
        <w:rFonts w:ascii="Cambria" w:cs="Cambria" w:hAnsi="Cambria" w:eastAsia="Cambria"/>
        <w:b w:val="0"/>
        <w:b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u w:val="none" w:color="000000"/>
        <w:vertAlign w:val="baseline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tabs>
        <w:tab w:val="center" w:pos="4536"/>
        <w:tab w:val="right" w:pos="9046"/>
      </w:tabs>
      <w:spacing w:line="288" w:lineRule="auto"/>
      <w:jc w:val="center"/>
      <w:rPr>
        <w:rFonts w:ascii="Tahoma" w:cs="Tahoma" w:hAnsi="Tahoma" w:eastAsia="Tahoma"/>
        <w:b w:val="1"/>
        <w:bCs w:val="1"/>
        <w:sz w:val="22"/>
        <w:szCs w:val="22"/>
      </w:rPr>
    </w:pPr>
    <w:r>
      <w:rPr>
        <w:rFonts w:ascii="Tahoma" w:hAnsi="Tahoma"/>
        <w:b w:val="1"/>
        <w:bCs w:val="1"/>
        <w:sz w:val="22"/>
        <w:szCs w:val="22"/>
        <w:rtl w:val="0"/>
      </w:rPr>
      <w:t>DIGESTA d.o.o. u ste</w:t>
    </w:r>
    <w:r>
      <w:rPr>
        <w:rFonts w:ascii="Tahoma" w:hAnsi="Tahoma" w:hint="default"/>
        <w:b w:val="1"/>
        <w:bCs w:val="1"/>
        <w:sz w:val="22"/>
        <w:szCs w:val="22"/>
        <w:rtl w:val="0"/>
      </w:rPr>
      <w:t>č</w:t>
    </w:r>
    <w:r>
      <w:rPr>
        <w:rFonts w:ascii="Tahoma" w:hAnsi="Tahoma"/>
        <w:b w:val="1"/>
        <w:bCs w:val="1"/>
        <w:sz w:val="22"/>
        <w:szCs w:val="22"/>
        <w:rtl w:val="0"/>
      </w:rPr>
      <w:t>aju</w:t>
    </w:r>
  </w:p>
  <w:p>
    <w:pPr>
      <w:pStyle w:val="Normal.0"/>
      <w:tabs>
        <w:tab w:val="center" w:pos="4536"/>
        <w:tab w:val="right" w:pos="9046"/>
      </w:tabs>
      <w:spacing w:line="288" w:lineRule="auto"/>
      <w:jc w:val="center"/>
      <w:rPr>
        <w:rFonts w:ascii="Tahoma" w:cs="Tahoma" w:hAnsi="Tahoma" w:eastAsia="Tahoma"/>
        <w:sz w:val="20"/>
        <w:szCs w:val="20"/>
      </w:rPr>
    </w:pPr>
    <w:r>
      <w:rPr>
        <w:rFonts w:ascii="Tahoma" w:hAnsi="Tahoma"/>
        <w:sz w:val="20"/>
        <w:szCs w:val="20"/>
        <w:rtl w:val="0"/>
      </w:rPr>
      <w:t xml:space="preserve">Bratstva i jedinstva 1, Savska Ves, </w:t>
    </w:r>
    <w:r>
      <w:rPr>
        <w:rFonts w:ascii="Tahoma" w:hAnsi="Tahoma" w:hint="default"/>
        <w:sz w:val="20"/>
        <w:szCs w:val="20"/>
        <w:rtl w:val="0"/>
      </w:rPr>
      <w:t>Č</w:t>
    </w:r>
    <w:r>
      <w:rPr>
        <w:rFonts w:ascii="Tahoma" w:hAnsi="Tahoma"/>
        <w:sz w:val="20"/>
        <w:szCs w:val="20"/>
        <w:rtl w:val="0"/>
      </w:rPr>
      <w:t>akovec</w:t>
    </w:r>
  </w:p>
  <w:p>
    <w:pPr>
      <w:pStyle w:val="Normal.0"/>
      <w:tabs>
        <w:tab w:val="center" w:pos="4536"/>
        <w:tab w:val="right" w:pos="9046"/>
      </w:tabs>
      <w:spacing w:line="288" w:lineRule="auto"/>
      <w:jc w:val="center"/>
      <w:rPr>
        <w:rFonts w:ascii="Tahoma" w:cs="Tahoma" w:hAnsi="Tahoma" w:eastAsia="Tahoma"/>
        <w:sz w:val="20"/>
        <w:szCs w:val="20"/>
      </w:rPr>
    </w:pPr>
    <w:r>
      <w:rPr>
        <w:rFonts w:ascii="Tahoma" w:hAnsi="Tahoma"/>
        <w:sz w:val="20"/>
        <w:szCs w:val="20"/>
        <w:rtl w:val="0"/>
      </w:rPr>
      <w:t>OIB: 82938892147, MBS: 070024668</w:t>
    </w:r>
  </w:p>
  <w:p>
    <w:pPr>
      <w:pStyle w:val="Normal.0"/>
      <w:pBdr>
        <w:top w:val="nil"/>
        <w:left w:val="nil"/>
        <w:bottom w:val="single" w:color="000000" w:sz="12" w:space="0" w:shadow="0" w:frame="0"/>
        <w:right w:val="nil"/>
      </w:pBdr>
      <w:tabs>
        <w:tab w:val="center" w:pos="4536"/>
        <w:tab w:val="right" w:pos="9046"/>
      </w:tabs>
      <w:spacing w:line="288" w:lineRule="auto"/>
      <w:jc w:val="center"/>
      <w:rPr>
        <w:i w:val="1"/>
        <w:iCs w:val="1"/>
      </w:rPr>
    </w:pPr>
    <w:r>
      <w:rPr>
        <w:rFonts w:ascii="Tahoma" w:hAnsi="Tahoma"/>
        <w:sz w:val="20"/>
        <w:szCs w:val="20"/>
        <w:rtl w:val="0"/>
      </w:rPr>
      <w:t>Ste</w:t>
    </w:r>
    <w:r>
      <w:rPr>
        <w:rFonts w:ascii="Tahoma" w:hAnsi="Tahoma" w:hint="default"/>
        <w:sz w:val="20"/>
        <w:szCs w:val="20"/>
        <w:rtl w:val="0"/>
      </w:rPr>
      <w:t>č</w:t>
    </w:r>
    <w:r>
      <w:rPr>
        <w:rFonts w:ascii="Tahoma" w:hAnsi="Tahoma"/>
        <w:sz w:val="20"/>
        <w:szCs w:val="20"/>
        <w:rtl w:val="0"/>
      </w:rPr>
      <w:t>ajni upravitelj: mr. Jelena Stankus-Tkalec, dipl. iur.</w:t>
    </w:r>
  </w:p>
  <w:p>
    <w:pPr>
      <w:pStyle w:val="Zaglavlje"/>
      <w:tabs>
        <w:tab w:val="right" w:pos="9046"/>
        <w:tab w:val="clear" w:pos="9072"/>
      </w:tabs>
    </w:pPr>
    <w:r>
      <w:tab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rojčano"/>
  </w:abstractNum>
  <w:abstractNum w:abstractNumId="1">
    <w:multiLevelType w:val="hybridMultilevel"/>
    <w:styleLink w:val="Brojčano"/>
    <w:lvl w:ilvl="0">
      <w:start w:val="1"/>
      <w:numFmt w:val="decimal"/>
      <w:suff w:val="tab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hrvatski" w:val="‘“(〔[{〈《「『【⦅〘〖«〝︵︷︹︻︽︿﹁﹃﹇﹙﹛﹝｢"/>
  <w:noLineBreaksBefore w:lang="hrvat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Zaglavlje">
    <w:name w:val="Zaglavlje"/>
    <w:next w:val="Zaglavlje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Standardno">
    <w:name w:val="Standardno"/>
    <w:next w:val="Standardn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numbering" w:styleId="Brojčano">
    <w:name w:val="Brojčano"/>
    <w:pPr>
      <w:numPr>
        <w:numId w:val="1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